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51F2" w14:textId="155E2719" w:rsidR="00734EB2" w:rsidRPr="004A5D8B" w:rsidRDefault="00734EB2" w:rsidP="00734EB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A5D8B">
        <w:rPr>
          <w:rFonts w:ascii="Times New Roman" w:eastAsia="Calibri" w:hAnsi="Times New Roman" w:cs="Times New Roman"/>
          <w:b/>
          <w:sz w:val="24"/>
          <w:szCs w:val="24"/>
        </w:rPr>
        <w:t>REGULAMIN V EDYCJI OGÓLNOPOLSKIEGO KONKURSU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br/>
        <w:t>WIEDZY O PRAWIE WYBORCZYM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br/>
        <w:t>„WYBIERAM WYBORY”</w:t>
      </w:r>
    </w:p>
    <w:p w14:paraId="15594DAF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Postanowienia ogólne</w:t>
      </w:r>
    </w:p>
    <w:p w14:paraId="1E05E441" w14:textId="7777777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6312557F" w14:textId="43B6A902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Organizatorem V Edycji Ogólnopolskiego Konkursu Wiedzy o Prawie Wyborczym „Wybieram Wybory” (dalej: „Konkurs”), są Państwowa Komisja Wyborcza i Krajowe Biuro Wyborcze, zwani dalej „Organizatorem”.</w:t>
      </w:r>
    </w:p>
    <w:p w14:paraId="5166D8B4" w14:textId="1732A629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Konkurs przeznaczony jest dla uczniów szkół ponadpodstawowych w rozumieniu ustawy z dnia 14 grudnia 2016 r. – Prawo oświatowe (Dz.U. z </w:t>
      </w:r>
      <w:r w:rsidR="004F58DE" w:rsidRPr="004A5D8B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737 i 854</w:t>
      </w:r>
      <w:r w:rsidRPr="004A5D8B">
        <w:rPr>
          <w:rFonts w:ascii="Times New Roman" w:eastAsia="Calibri" w:hAnsi="Times New Roman" w:cs="Times New Roman"/>
          <w:sz w:val="24"/>
          <w:szCs w:val="24"/>
        </w:rPr>
        <w:t>), zwanych dalej „Uczestnikami”.</w:t>
      </w:r>
    </w:p>
    <w:p w14:paraId="71945CFC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Celem Konkursu jest upowszechnianie wiedzy na temat prawa wyborczego wśród uczniów, propagowanie idei udziału w wyborach oraz świadomego uczestnictwa w procesie wyborczym.</w:t>
      </w:r>
    </w:p>
    <w:p w14:paraId="63C02974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Konkurs składa się z trzech etapów: szkolnego, wojewódzkiego i ogólnopolskiego.</w:t>
      </w:r>
    </w:p>
    <w:p w14:paraId="5E03355C" w14:textId="03CF12B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Zakres przedmiotowy Konkursu obejmuje zagadnienia dotyczące wyborów. W etapie I i III Konkursu pytania będą odnosiły się do spraw uregulowanych w ustawie z dnia 5 stycznia 2011 r. – Kodeks wyborczy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(Dz. U. z 2023 r. poz. 2408 oraz z 2024 r. poz. 721).</w:t>
      </w:r>
    </w:p>
    <w:p w14:paraId="3C22EBAE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Organizator nie pokrywa kosztów związanych z uczestnictwem w Konkursie, w tym kosztów przesyłek i kosztów dojazdów.</w:t>
      </w:r>
    </w:p>
    <w:p w14:paraId="22B84336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Regulamin Konkursu dostępny jest na stronie internetowej Organizatora: www.pkw.gov.pl (dalej: „strona internetowa Organizatora”).</w:t>
      </w:r>
    </w:p>
    <w:p w14:paraId="11F72FA8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Zasady udziału w Konkursie</w:t>
      </w:r>
    </w:p>
    <w:p w14:paraId="52EC0CFB" w14:textId="7777777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44BAE7ED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mogą uczestniczyć uczniowie wszystkich wskazanych w § 1 ust. 2 regulaminu szkół publicznych i niepublicznych (działających na prawach szkół publicznych) w Polsce.</w:t>
      </w:r>
    </w:p>
    <w:p w14:paraId="51605AC5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nie mogą brać udziału bliscy (zstępni do drugiego stopnia włącznie, rodzeństwo i osoby przysposobione) członków Państwowej Komisji Wyborczej, Komisarzy Wyborczych, Szefa i pracowników Krajowego Biura Wyborczego.</w:t>
      </w:r>
    </w:p>
    <w:p w14:paraId="78871214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Udział w Konkursie jest dobrowolny.</w:t>
      </w:r>
    </w:p>
    <w:p w14:paraId="70CD7349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Zgłoszenia Uczestników do Konkursu dokonuje Dyrektor szkoły lub jego zastępca, przesyłając:</w:t>
      </w:r>
    </w:p>
    <w:p w14:paraId="14CCB8A0" w14:textId="77777777" w:rsidR="00734EB2" w:rsidRPr="004A5D8B" w:rsidRDefault="00734EB2" w:rsidP="00734EB2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skan podpisanego przez siebie zgłoszenia (formularz zgłoszenia stanowi załącznik nr 1 do regulaminu),</w:t>
      </w:r>
    </w:p>
    <w:p w14:paraId="0CD38468" w14:textId="60044041" w:rsidR="00734EB2" w:rsidRPr="004A5D8B" w:rsidRDefault="00734EB2" w:rsidP="00734EB2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skany dokumentów, o których mowa w ust. 6 i 7,</w:t>
      </w:r>
    </w:p>
    <w:p w14:paraId="5431B863" w14:textId="77777777" w:rsidR="005F21E5" w:rsidRPr="004A5D8B" w:rsidRDefault="008D16AC" w:rsidP="00087655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skan oświadczenia nauczyciela (opiekuna) Uczestnika Konkursu </w:t>
      </w:r>
      <w:r w:rsidR="00E303A9" w:rsidRPr="004A5D8B">
        <w:rPr>
          <w:rFonts w:ascii="Times New Roman" w:eastAsia="Calibri" w:hAnsi="Times New Roman" w:cs="Times New Roman"/>
          <w:sz w:val="24"/>
          <w:szCs w:val="24"/>
        </w:rPr>
        <w:t>o zapoznaniu się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="00E303A9" w:rsidRPr="004A5D8B">
        <w:rPr>
          <w:rFonts w:ascii="Times New Roman" w:eastAsia="Calibri" w:hAnsi="Times New Roman" w:cs="Times New Roman"/>
          <w:sz w:val="24"/>
          <w:szCs w:val="24"/>
        </w:rPr>
        <w:t>z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 xml:space="preserve"> regulaminem Konkursu </w:t>
      </w:r>
      <w:r w:rsidRPr="004A5D8B">
        <w:rPr>
          <w:rFonts w:ascii="Times New Roman" w:eastAsia="Calibri" w:hAnsi="Times New Roman" w:cs="Times New Roman"/>
          <w:sz w:val="24"/>
          <w:szCs w:val="24"/>
        </w:rPr>
        <w:t>(załącznik nr 2 do regulaminu)</w:t>
      </w:r>
    </w:p>
    <w:p w14:paraId="5D0A8689" w14:textId="0E1B9BB9" w:rsidR="00734EB2" w:rsidRPr="004A5D8B" w:rsidRDefault="00734EB2" w:rsidP="005F21E5">
      <w:pPr>
        <w:widowControl w:val="0"/>
        <w:tabs>
          <w:tab w:val="left" w:pos="851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do właściwej ze względu na siedzibę szkoły Delegatury Krajowego Biura Wyborczego, zwanej dalej „Delegaturą”, na jej adres e-mail (właściwość Delegatur, adresy i adresy </w:t>
      </w:r>
      <w:r w:rsidRPr="004A5D8B">
        <w:rPr>
          <w:rFonts w:ascii="Times New Roman" w:eastAsia="Calibri" w:hAnsi="Times New Roman" w:cs="Times New Roman"/>
          <w:sz w:val="24"/>
          <w:szCs w:val="24"/>
        </w:rPr>
        <w:br/>
        <w:t xml:space="preserve">e-mail określa załącznik nr 3 do regulaminu), w terminie do dnia 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września 2024 r.</w:t>
      </w:r>
    </w:p>
    <w:p w14:paraId="77D8245C" w14:textId="25E43A06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Dyrektor szkoły może, na zasadach ogólnych, upoważnić wyznaczoną przez siebie osobę do dokonywania określonych w regulaminie czynności związanych z udziałem Uczestników w Konkursie, w tym do ich zgłoszenia.</w:t>
      </w:r>
    </w:p>
    <w:p w14:paraId="39F7E185" w14:textId="131FFA4D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Niepełnoletni uczniowie chcący przystąpić do Konkursu muszą złożyć Dyrektorowi szkoły podpisane przez rodzica lub opiekuna prawnego pisemne oświadczenie o zgodzie na udział Uczestnika w Konkursie oraz o akceptacji regulaminu Konkursu (załącznik nr 4 do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regulaminu). </w:t>
      </w:r>
    </w:p>
    <w:p w14:paraId="75938E25" w14:textId="2E75CB45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Pełnoletni Uczestnicy chcący przystąpić do Konkursu muszą złożyć Dyrektorowi szkoły podpisane przez siebie oświadczenie, o którym mowa w ust. 6 (załącznik nr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5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do regulaminu). </w:t>
      </w:r>
    </w:p>
    <w:p w14:paraId="38C111AF" w14:textId="340194B0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Oryginały dokumentów, o których mowa w ust. 4 pkt 3 oraz ust. 6 i 7, muszą zostać przesłane do Delegatury najpóźniej w terminie 14 dni od dnia upływu terminu na zgłoszenie uczestnictwa w Konkursie. tj. do dnia 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 xml:space="preserve">30 września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W przypadku przesłania tych dokumentów pocztą o zachowaniu terminu decyduje data nadania.</w:t>
      </w:r>
    </w:p>
    <w:p w14:paraId="61D0444F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Nieprzesłanie oryginałów dokumentów, o których mowa w ust. 4 pkt 3 oraz ust. 6 i 7, w terminie wskazanym w ust. 8, spowoduje niedopuszczenie ucznia do udziału w Konkursie.</w:t>
      </w:r>
    </w:p>
    <w:p w14:paraId="0DD96D75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Uczniowie przystępujący do Konkursu na każdym etapie obowiązani są okazać ważną legitymację szkolną. W przypadku braku legitymacji szkolnej dopuszczalne jest okazanie innego dokumentu tożsamości ze zdjęciem.</w:t>
      </w:r>
    </w:p>
    <w:p w14:paraId="2C6F9837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Niestawienie się Uczestnika na pierwszy i trzeci etap Konkursu, spóźnienie się o więcej niż 15 minut oraz zgłoszenie się w innym niż wyznaczone przez Dyrektora szkoły lub Organizatora miejscu, pozbawia Uczestnika możliwości uczestniczenia w Konkursie. Dopuszczalne jest spóźnienie na wymienione etapy Konkursu do 15 minut tylko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w uzasadnionych sytuacjach. W takim przypadku Uczestnik za zgodą osoby nadzorującej może być dopuszczony do Konkursu, ale bez możliwości wydłużenia czasu jego udziału w danym etapie Konkursu.</w:t>
      </w:r>
    </w:p>
    <w:p w14:paraId="502F4A6D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czasie trwania pierwszego i trzeciego etapu Konkursu Uczestnicy nie mogą opuszczać sali, w której jest on przeprowadzany. Osoba nadzorująca może zezwolić, w szczególnie uzasadnionej sytuacji, na opuszczenie sali po zapewnieniu warunków wykluczających możliwość kontaktowania się Uczestnika z innymi osobami (nie dotyczy sytuacji, w której konieczne jest skorzystanie z pomocy medycznej).</w:t>
      </w:r>
    </w:p>
    <w:p w14:paraId="41470646" w14:textId="48B30C30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przypadku stwierdzenia niesamodzielnej pracy Uczestnika na którymkolwiek etapie lub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zakłócania prawidłowego przebiegu Konkursu osoba nadzorująca lub członek Komisji Konkursowej podejmuje decyzję o przerwaniu udziału tego Uczestnika w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Konkursie i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unieważnia jego pracę. Fakt ten należy odnotować w protokole.</w:t>
      </w:r>
    </w:p>
    <w:p w14:paraId="5CC87AA1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 nadzorujące pierwszy etap Konkursu nie mogą udzielać Uczestnikom żadnych wyjaśnień dotyczących pytań testowych ani ich komentować w czasie trwania Konkursu.</w:t>
      </w:r>
    </w:p>
    <w:p w14:paraId="12154C1B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Na każdym etapie Konkursu zabrania się wnoszenia do sal, w których odbywa się Konkurs, podręczników, książek oraz wszelkich urządzeń elektronicznych umożliwiających komunikację, z wyłączeniem urządzeń medycznych.</w:t>
      </w:r>
    </w:p>
    <w:p w14:paraId="0DC04129" w14:textId="12F1ECC8" w:rsidR="00734EB2" w:rsidRPr="004A5D8B" w:rsidRDefault="00D31465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="00734EB2" w:rsidRPr="004A5D8B">
        <w:rPr>
          <w:rFonts w:ascii="Times New Roman" w:eastAsia="Calibri" w:hAnsi="Times New Roman" w:cs="Times New Roman"/>
          <w:sz w:val="24"/>
          <w:szCs w:val="24"/>
        </w:rPr>
        <w:t>przewiduje się żadnych dodatkowych terminów dla poszczególnych etapów Konkursu, nawet w przypadku przedstawienia przez Uczestnika Konkursu zaświadczenia lekarskiego</w:t>
      </w:r>
      <w:r w:rsidR="00E8233C"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0AE52A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Dyrektor szkoły chcący zgłosić Uczestników do Konkursu powinien zapoznać wszystkich uczniów szkoły i rodziców/prawnych opiekunów z niniejszym regulaminem. Informacje te dodatkowo powinien zamieścić w szkole na tablicy ogłoszeń, w miejscu dostępnym dla uczniów i ich rodziców/prawnych opiekunów lub w formie zwyczajowo przyjętej w danej placówce (np. w Internecie).</w:t>
      </w:r>
    </w:p>
    <w:p w14:paraId="203A5DC0" w14:textId="77777777" w:rsidR="00734EB2" w:rsidRPr="004A5D8B" w:rsidRDefault="00734EB2" w:rsidP="000208B6">
      <w:pPr>
        <w:keepNext/>
        <w:keepLines/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szkolny</w:t>
      </w:r>
    </w:p>
    <w:p w14:paraId="7A2B6477" w14:textId="77777777" w:rsidR="00734EB2" w:rsidRPr="004A5D8B" w:rsidRDefault="00734EB2" w:rsidP="000208B6">
      <w:pPr>
        <w:keepNext/>
        <w:keepLines/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6DBA21A3" w14:textId="3FA3FEAB" w:rsidR="00734EB2" w:rsidRPr="004A5D8B" w:rsidRDefault="00734EB2" w:rsidP="000208B6">
      <w:pPr>
        <w:keepNext/>
        <w:keepLines/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Etap pierwszy (szkolny) Konkursu przeprowadzany jest w szkole, do której uczęszcza Uczestnik, w miejscu wyznaczonym przez Dyrektora, w dniu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 o godzinie 12.00.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A96686" w14:textId="77777777" w:rsidR="00734EB2" w:rsidRPr="004A5D8B" w:rsidRDefault="00734EB2" w:rsidP="000208B6">
      <w:pPr>
        <w:keepNext/>
        <w:keepLines/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Etap ten polega na wypełnieniu testu jednokrotnego wyboru – 25 pytań (trzy propozycje odpowiedzi). Czas trwania etapu szkolnego wynosi 40 minut.</w:t>
      </w:r>
    </w:p>
    <w:p w14:paraId="5CF47771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Za przeprowadzenie etapu szkolnego Konkursu odpowiada Dyrektor szkoły, który:</w:t>
      </w:r>
    </w:p>
    <w:p w14:paraId="2997070A" w14:textId="77777777" w:rsidR="00734EB2" w:rsidRPr="004A5D8B" w:rsidRDefault="00734EB2" w:rsidP="00734EB2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powołuje szkolną komisję konkursową, która czuwa nad prawidłowym przebiegiem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etapu szkolnego;</w:t>
      </w:r>
    </w:p>
    <w:p w14:paraId="21F5CE12" w14:textId="77777777" w:rsidR="00734EB2" w:rsidRPr="004A5D8B" w:rsidRDefault="00734EB2" w:rsidP="00734EB2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zapewnia warunki materialno-techniczne dla przeprowadzenia etapu szkolnego. </w:t>
      </w:r>
    </w:p>
    <w:p w14:paraId="6DEF4E4B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szkolnego Konkursu może przystąpić każdy Uczestnik zgłoszony zgodnie z § 2 ust. 4, z uwzględnieniem ust. 9.</w:t>
      </w:r>
    </w:p>
    <w:p w14:paraId="109B9793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Testy doręcza Dyrektorowi szkoły Delegatura. Testy doręczane są w zamkniętej kopercie.</w:t>
      </w:r>
    </w:p>
    <w:p w14:paraId="3C128D7D" w14:textId="50F73BCA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Otwarcia koperty dokonuje Dyrektor szkoły lub osoba przez niego wyznaczona do nadzorowania i przeprowadzenia etapu pierwszego Konkursu, bezpośrednio przed rozpoczęciem testu, tj. w dniu </w:t>
      </w:r>
      <w:r w:rsidR="004B082D" w:rsidRPr="004A5D8B">
        <w:rPr>
          <w:rFonts w:ascii="Times New Roman" w:eastAsia="Calibri" w:hAnsi="Times New Roman" w:cs="Times New Roman"/>
          <w:sz w:val="24"/>
          <w:szCs w:val="24"/>
        </w:rPr>
        <w:t>1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0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 o godzinie 12.00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.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CAB8E5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Niedopuszczalne jest wcześniejsze otwieranie koperty oraz przeglądanie, powielanie i udostępnianie testów. </w:t>
      </w:r>
    </w:p>
    <w:p w14:paraId="322403C8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Organizator zastrzega sobie możliwość oddelegowania przedstawiciela Delegatury do nadzoru nad przebiegiem etapu pierwszego Konkursu. </w:t>
      </w:r>
    </w:p>
    <w:p w14:paraId="2AB1DA49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Szkolna komisja konkursowa sporządza krótki protokół z przebiegu etapu szkolnego Konkursu, w którym podaje się w szczególności przypadki, o których mowa w § 2 ust. 13.</w:t>
      </w:r>
    </w:p>
    <w:p w14:paraId="040FF911" w14:textId="7E917D79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Wypełnione testy oraz protokół, o którym mowa w ust. </w:t>
      </w:r>
      <w:r w:rsidR="00382285" w:rsidRPr="004A5D8B">
        <w:rPr>
          <w:rFonts w:ascii="Times New Roman" w:eastAsia="Calibri" w:hAnsi="Times New Roman" w:cs="Times New Roman"/>
          <w:sz w:val="24"/>
          <w:szCs w:val="24"/>
        </w:rPr>
        <w:t>9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, muszą zostać doręczone do właściwej Delegatury w zabezpieczonej przed otwarciem kopercie, w terminie do dnia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15</w:t>
      </w:r>
      <w:r w:rsidR="00F70A4D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="000B4D9B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26C" w:rsidRPr="004A5D8B">
        <w:rPr>
          <w:rFonts w:ascii="Times New Roman" w:eastAsia="Calibri" w:hAnsi="Times New Roman" w:cs="Times New Roman"/>
          <w:sz w:val="24"/>
          <w:szCs w:val="24"/>
        </w:rPr>
        <w:t>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="00B5126C"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Decyduje data wpływu przesyłki do Delegatury, a nie data jej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nadania.</w:t>
      </w:r>
    </w:p>
    <w:p w14:paraId="73D2ACC8" w14:textId="64E99CEB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skład Komisji Konkursowej działającej na obszarze właściwości Delegatury, oceniającej pierwszy etap wchodzą: komisarz wyborczy (komisarze wyborczy) i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Dyrektor Delegatury oraz, w razie potrzeby, upoważnieni przez Dyrektora 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Delegatury </w:t>
      </w:r>
      <w:r w:rsidRPr="004A5D8B">
        <w:rPr>
          <w:rFonts w:ascii="Times New Roman" w:eastAsia="Calibri" w:hAnsi="Times New Roman" w:cs="Times New Roman"/>
          <w:sz w:val="24"/>
          <w:szCs w:val="24"/>
        </w:rPr>
        <w:t>pracownicy Krajowego Biura Wyborczego.</w:t>
      </w:r>
    </w:p>
    <w:p w14:paraId="743B69EB" w14:textId="1E859194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Po sprawdzeniu testów Komisja Konkursowa sporządza protokół, w którym podaje się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w szczególności liczbę punktów otrzymanych przez poszczególnych Uczestników. Protokół ten Komisja Konkursowa przekazuje Organizatorowi za pośrednictwem poczty elektronicznej.</w:t>
      </w:r>
    </w:p>
    <w:p w14:paraId="265B408D" w14:textId="2D517E7D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Otrzymane przez Organizatora testy nie będą zwracane po zakończeniu Konkursu, lecz zostaną zgromadzone w zasobach dokumentów właściwych 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>D</w:t>
      </w:r>
      <w:r w:rsidRPr="004A5D8B">
        <w:rPr>
          <w:rFonts w:ascii="Times New Roman" w:eastAsia="Calibri" w:hAnsi="Times New Roman" w:cs="Times New Roman"/>
          <w:sz w:val="24"/>
          <w:szCs w:val="24"/>
        </w:rPr>
        <w:t>elegatur Krajowego Biura Wyborczego, a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po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zakończeniu Konkursu – zniszczone po upływie 1 miesiąca od jego zakończenia. Nie dotyczy to testów wypełnionych przez laureatów etapu wojewódzkiego, o których mowa w § 4 ust. 15, podlegających zniszczeniu po upływie 1 roku od zakończenia Konkursu zgodnie z obowiązującymi przepisami w tym zakresie.</w:t>
      </w:r>
    </w:p>
    <w:p w14:paraId="15C83585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wojewódzkiego przechodzą:</w:t>
      </w:r>
    </w:p>
    <w:p w14:paraId="3CB9F00E" w14:textId="77777777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osoby, które uzyskały co najmniej 22 punkty;</w:t>
      </w:r>
    </w:p>
    <w:p w14:paraId="443B2087" w14:textId="77777777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jeżeli w co najmniej jednym z województw osób spełniających warunek, o którym mowa w pkt 1, jest mniej niż 5, wówczas do etapu wojewódzkiego w całym kraju przechodzą osoby, które uzyskały co najmniej 21 punktów;</w:t>
      </w:r>
    </w:p>
    <w:p w14:paraId="2B5BB3E9" w14:textId="6CC09969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jeżeli w co najmniej jednym z województw osób spełniających warunki, o których mowa w pkt 1 i 2 jest łącznie mniej niż 3, wówczas do etapu wojewódzkiego w całym kraju przechodzą osoby, które uzyskały co najmniej 20 punktów.</w:t>
      </w:r>
    </w:p>
    <w:p w14:paraId="7811B574" w14:textId="24D77C94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Listę Uczestników, którzy przeszli do etapu wojewódzkiego ustala Organizator na podstawie protokołów, o których mowa w ust. </w:t>
      </w:r>
      <w:r w:rsidR="00382285" w:rsidRPr="004A5D8B">
        <w:rPr>
          <w:rFonts w:ascii="Times New Roman" w:eastAsia="Calibri" w:hAnsi="Times New Roman" w:cs="Times New Roman"/>
          <w:sz w:val="24"/>
          <w:szCs w:val="24"/>
        </w:rPr>
        <w:t>12</w:t>
      </w:r>
      <w:r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6B0BBD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Konkursowej oraz Organizatora są ostateczne i nie podlegają procedurze odwoławczej.</w:t>
      </w:r>
    </w:p>
    <w:p w14:paraId="57AE4161" w14:textId="598BD1E0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Wyniki Uczestników etapu szkolnego Konkursu z danej szkoły zostaną przesłane na jej adres poczty elektronicznej. Lista Uczestników zakwalifikowanych do etapu wojewódzkiego zostanie ogłoszona na stronie internetowej Delegatury w dniu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30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 xml:space="preserve">października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Ponadto Uczestnicy zakwalifikowani do etapu wojewódzkiego zostaną poinformowani o tym, za pośrednictwem Dyrektora szkoły.</w:t>
      </w:r>
    </w:p>
    <w:p w14:paraId="530EF968" w14:textId="77777777" w:rsidR="00734EB2" w:rsidRPr="004A5D8B" w:rsidRDefault="00734EB2" w:rsidP="00B85395">
      <w:pPr>
        <w:keepNext/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wojewódzki</w:t>
      </w:r>
    </w:p>
    <w:p w14:paraId="0082FC74" w14:textId="77777777" w:rsidR="00734EB2" w:rsidRPr="004A5D8B" w:rsidRDefault="00734EB2" w:rsidP="00B85395">
      <w:pPr>
        <w:keepNext/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3C1B904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Uczestnikami drugiego (wojewódzkiego) etapu Konkursu są osoby zakwalifikowane w etapie pierwszym.</w:t>
      </w:r>
    </w:p>
    <w:p w14:paraId="087BF9F3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Etap drugi Konkursu polega na napisaniu pracy pisemnej na jeden z tematów, o których mowa w ust. 5.</w:t>
      </w:r>
    </w:p>
    <w:p w14:paraId="173096A7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pisemne w Konkursie muszą być napisane w języku polskim.</w:t>
      </w:r>
    </w:p>
    <w:p w14:paraId="3E104110" w14:textId="687B14DD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Konkursu mogą zostać zgłoszone wyłącznie oryginalne, niepublikowane prace. Objętość pracy nie może przekraczać 18 000 znaków typograficznych, wliczając spacje.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Przy ustalaniu liczby znaków typograficznych nie uwzględnia się bibliografii.</w:t>
      </w:r>
    </w:p>
    <w:p w14:paraId="109CC5BA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Tematy prac w drugim etapie Konkursu: </w:t>
      </w:r>
    </w:p>
    <w:p w14:paraId="695A2BE9" w14:textId="66A4AC2A" w:rsidR="00734EB2" w:rsidRPr="004A5D8B" w:rsidRDefault="004A5D8B" w:rsidP="00734EB2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Geografia wyborcza – wyznaczanie granic okręgów wyborczych w wyborach do Sejmu Rzeczypospolitej Polskiej i do Senatu Rzeczypospolitej Polskiej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20D7A1" w14:textId="47728478" w:rsidR="007D4AFA" w:rsidRPr="004A5D8B" w:rsidRDefault="004A5D8B" w:rsidP="007D4AFA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Alternatywne metody głosowania;</w:t>
      </w:r>
    </w:p>
    <w:p w14:paraId="00FD1734" w14:textId="435E50A3" w:rsidR="007D4AFA" w:rsidRPr="004A5D8B" w:rsidRDefault="004A5D8B" w:rsidP="007D4AFA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Cisza wyborcza – konieczna czy zbędna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4A351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Aby praca została uwzględniona w Konkursie musi:</w:t>
      </w:r>
    </w:p>
    <w:p w14:paraId="46E4E650" w14:textId="77777777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zostać podpisana przez Uczestnika Konkursu;</w:t>
      </w:r>
    </w:p>
    <w:p w14:paraId="5664753C" w14:textId="77777777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zawierać akceptację (podpis) Dyrektora szkoły lub jego zastępcy, ewentualnie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nauczyciela (opiekuna) wskazanego w zgłoszeniu. Akceptacja potwierdza, że praca jest dziełem oryginalnym, napisanym samodzielnie przez Uczestnika Konkursu;</w:t>
      </w:r>
    </w:p>
    <w:p w14:paraId="66F26765" w14:textId="2D73C338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zostać dostarczona do właściwej ze względu na siedzibę szkoły Delegatury Krajowego Biura Wyborczego, najpóźniej do dnia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29 listopada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w wersji elektronicznej — skan w formacie pdf — za pomocą poczty elektronicznej na jej adres e-mail lub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doręczona na adres siedziby Delegatury. O doręczeniu decyduje data wpływu do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Delegatury, a nie data nadania przesyłki.</w:t>
      </w:r>
    </w:p>
    <w:p w14:paraId="7C757D68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niespełniające wskazanych wyżej warunków lub zgłoszone po terminie nie będą brane pod uwagę, o czym autorzy zostaną poinformowani.</w:t>
      </w:r>
    </w:p>
    <w:p w14:paraId="4258F851" w14:textId="11574A80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Otrzymane przez Organizatora prace nie będą zwracane po zakończeniu Konkursu, lecz zostaną zgromadzone w zasobach dokumentów Krajowego Biura Wyborczego, a po zakończeniu Konkursu – zniszczone w terminie 1 miesiąca od jego zakończenia. § 3 ust. </w:t>
      </w:r>
      <w:r w:rsidR="005804DA" w:rsidRPr="004A5D8B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Pr="004A5D8B">
        <w:rPr>
          <w:rFonts w:ascii="Times New Roman" w:eastAsia="Calibri" w:hAnsi="Times New Roman" w:cs="Times New Roman"/>
          <w:sz w:val="24"/>
          <w:szCs w:val="24"/>
        </w:rPr>
        <w:t>zdanie drugie stosuje się odpowiednio.</w:t>
      </w:r>
    </w:p>
    <w:p w14:paraId="6A3B06E0" w14:textId="065CECB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Oceny prac dokona Komisja Konkursowa składająca się z pracowników naukowych Centrów Studiów Wyborczych Uniwersytetu Łódzkiego i Uniwersytetu Mikołaja Kopernika w Toruniu. Przepis § 3 ust. </w:t>
      </w:r>
      <w:r w:rsidR="005804DA" w:rsidRPr="004A5D8B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4A5D8B">
        <w:rPr>
          <w:rFonts w:ascii="Times New Roman" w:eastAsia="Calibri" w:hAnsi="Times New Roman" w:cs="Times New Roman"/>
          <w:sz w:val="24"/>
          <w:szCs w:val="24"/>
        </w:rPr>
        <w:t>stosuje się odpowiednio.</w:t>
      </w:r>
    </w:p>
    <w:p w14:paraId="7583BC34" w14:textId="77777777" w:rsidR="00734EB2" w:rsidRPr="004A5D8B" w:rsidRDefault="00734EB2" w:rsidP="00B85395">
      <w:pPr>
        <w:keepNext/>
        <w:widowControl w:val="0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będą oceniane ze względu na:</w:t>
      </w:r>
    </w:p>
    <w:p w14:paraId="59D80842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1)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 xml:space="preserve">poprawność językową; </w:t>
      </w:r>
    </w:p>
    <w:p w14:paraId="4FC19F12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2)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twórczy charakter pracy, w tym umiejętność formułowania własnych ocen;</w:t>
      </w:r>
    </w:p>
    <w:p w14:paraId="5200603C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3)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dobór i umiejętność korzystania z literatury przedmiotu i sporządzenia bibliografii.</w:t>
      </w:r>
    </w:p>
    <w:p w14:paraId="7378D0C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Ocena pracy w ramach każdego kryterium, o którym mowa w ust. 10, dokonywana będzie w szkolnej skali ocen (1-6). Ocena ogółem stanowi sumę ocen z poszczególnych kryteriów. Ocena ogółem za pracę pisemną może wahać się od 3 do 18. </w:t>
      </w:r>
    </w:p>
    <w:p w14:paraId="7CEF8E6E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Konkursowej są ostateczne i nie podlegają procedurze odwoławczej.</w:t>
      </w:r>
    </w:p>
    <w:p w14:paraId="0D380E45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Wynik Uczestnika w etapie wojewódzkim stanowi suma punktów uzyskanych z testu i pracy pisemnej.</w:t>
      </w:r>
    </w:p>
    <w:p w14:paraId="3A882DBB" w14:textId="6A40498A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ogólnopolskiego kwalifikuje się po 2 uczestników z województw: mazowieckiego, śląskiego, wielkopolskiego, małopolskiego i dolnośląskiego oraz po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1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 pozostałych województw (łącznie 21 osób).</w:t>
      </w:r>
    </w:p>
    <w:p w14:paraId="154F2F69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Trzech Uczestników, którzy uzyskają największą liczbę punktów, o których mowa w ust. 13, w etapie wojewódzkim w każdym województwie otrzyma nagrody rzeczowe o wartości nie niższej niż 150 zł i nie wyższej niż 250 zł każda.</w:t>
      </w:r>
    </w:p>
    <w:p w14:paraId="19DA85C5" w14:textId="263E294C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Rozstrzygnięcie drugiego etapu Konkursu i ogłoszenie wyników nastąpi najpóźniej do dnia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16</w:t>
      </w:r>
      <w:r w:rsidR="001B0E75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grudnia </w:t>
      </w:r>
      <w:r w:rsidRPr="004A5D8B">
        <w:rPr>
          <w:rFonts w:ascii="Times New Roman" w:eastAsia="Calibri" w:hAnsi="Times New Roman" w:cs="Times New Roman"/>
          <w:sz w:val="24"/>
          <w:szCs w:val="24"/>
        </w:rPr>
        <w:t>202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6F4A9A00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Listę uczestników, którzy przeszli do etapu ogólnopolskiego ustala Organizator na podstawie protokołów sporządzonych przez Komisję Konkursową.</w:t>
      </w:r>
    </w:p>
    <w:p w14:paraId="1C02DE20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Wyniki Uczestników etapu wojewódzkiego Konkursu z danej szkoły zostaną przesłane na jej adres poczty elektronicznej, natomiast lista Uczestników zakwalifikowanych do etapu ogólnopolskiego zostanie ogłoszona na stronie internetowej Organizatora. Ponadto Uczestnicy zakwalifikowani do etapu ogólnopolskiego zostaną poinformowani o tym, za pośrednictwem Dyrektora szkoły.</w:t>
      </w:r>
    </w:p>
    <w:p w14:paraId="3510294C" w14:textId="3209FAA1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Prace pisemne sporządzone w ramach wojewódzkiego etapu Konkursu nie stanowią informacji publicznej w rozumieniu ustawy z dnia 6 września 2001 roku o dostępie do informacji publicznej (Dz. U. z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r w:rsidRPr="004A5D8B">
        <w:rPr>
          <w:rFonts w:ascii="Times New Roman" w:eastAsia="Calibri" w:hAnsi="Times New Roman" w:cs="Times New Roman"/>
          <w:sz w:val="24"/>
          <w:szCs w:val="24"/>
        </w:rPr>
        <w:t>r. poz.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 902),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092A1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związku z czym nie podlegają udostępnieniu osobom trzecim.</w:t>
      </w:r>
    </w:p>
    <w:p w14:paraId="25265F8F" w14:textId="3E29939E" w:rsidR="009B7378" w:rsidRPr="004A5D8B" w:rsidRDefault="009B7378" w:rsidP="009B7378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Nagroda im. K</w:t>
      </w:r>
      <w:r w:rsidR="007D4AFA"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azimierza 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7D4AFA" w:rsidRPr="004A5D8B">
        <w:rPr>
          <w:rFonts w:ascii="Times New Roman" w:eastAsia="Calibri" w:hAnsi="Times New Roman" w:cs="Times New Roman"/>
          <w:b/>
          <w:sz w:val="24"/>
          <w:szCs w:val="24"/>
        </w:rPr>
        <w:t>ojciecha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 Czaplickiego</w:t>
      </w:r>
    </w:p>
    <w:p w14:paraId="4C2CA4B9" w14:textId="77777777" w:rsidR="009B7378" w:rsidRPr="004A5D8B" w:rsidRDefault="009B7378" w:rsidP="009B7378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3BF66B4E" w14:textId="66FE2AA9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Laureatem Nagrody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im. Kazimierza Wojciecha Czaplickiego </w:t>
      </w:r>
      <w:r w:rsidRPr="004A5D8B">
        <w:rPr>
          <w:rFonts w:ascii="Times New Roman" w:hAnsi="Times New Roman"/>
          <w:sz w:val="24"/>
          <w:szCs w:val="24"/>
        </w:rPr>
        <w:t>zostanie autor pracy złożonej w etapie wojewódzkim Konkursu, którego praca otrzyma łącznie największą liczbę punktów w ramach wszystkich kryteriów oceny prac określonych w</w:t>
      </w:r>
      <w:r w:rsidR="00A03360" w:rsidRPr="004A5D8B">
        <w:rPr>
          <w:rFonts w:ascii="Times New Roman" w:hAnsi="Times New Roman"/>
          <w:sz w:val="24"/>
          <w:szCs w:val="24"/>
        </w:rPr>
        <w:t xml:space="preserve"> § 4 ust. 10</w:t>
      </w:r>
      <w:r w:rsidRPr="004A5D8B">
        <w:rPr>
          <w:rFonts w:ascii="Times New Roman" w:hAnsi="Times New Roman"/>
          <w:sz w:val="24"/>
          <w:szCs w:val="24"/>
        </w:rPr>
        <w:t>.</w:t>
      </w:r>
    </w:p>
    <w:p w14:paraId="62397D43" w14:textId="3A296D0C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Jeżeli liczba Uczestników uprawionych do otrzymania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Nagrody im. Kazimierza Wojciecha Czaplickiego </w:t>
      </w:r>
      <w:r w:rsidRPr="004A5D8B">
        <w:rPr>
          <w:rFonts w:ascii="Times New Roman" w:hAnsi="Times New Roman"/>
          <w:sz w:val="24"/>
          <w:szCs w:val="24"/>
        </w:rPr>
        <w:t>byłaby większa niż jeden, wówczas o tym, który z nich otrzyma Nagrodę, decyduje większa liczba punktów uzyskanych za kryterium twórczy charakter pracy, w</w:t>
      </w:r>
      <w:r w:rsidR="000208B6" w:rsidRPr="004A5D8B">
        <w:rPr>
          <w:rFonts w:ascii="Times New Roman" w:hAnsi="Times New Roman"/>
          <w:sz w:val="24"/>
          <w:szCs w:val="24"/>
        </w:rPr>
        <w:t> </w:t>
      </w:r>
      <w:r w:rsidRPr="004A5D8B">
        <w:rPr>
          <w:rFonts w:ascii="Times New Roman" w:hAnsi="Times New Roman"/>
          <w:sz w:val="24"/>
          <w:szCs w:val="24"/>
        </w:rPr>
        <w:t>tym umiejętność formułowania własnych ocen.</w:t>
      </w:r>
    </w:p>
    <w:p w14:paraId="4BD4EA96" w14:textId="2B939FA1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W sytuacji gdy w wyniku zastosowania kryterium, o którym mowa w ust. </w:t>
      </w:r>
      <w:r w:rsidR="00DE7EC4" w:rsidRPr="004A5D8B">
        <w:rPr>
          <w:rFonts w:ascii="Times New Roman" w:hAnsi="Times New Roman"/>
          <w:sz w:val="24"/>
          <w:szCs w:val="24"/>
        </w:rPr>
        <w:t>2</w:t>
      </w:r>
      <w:r w:rsidR="008E1D6A" w:rsidRPr="004A5D8B">
        <w:rPr>
          <w:rFonts w:ascii="Times New Roman" w:hAnsi="Times New Roman"/>
          <w:sz w:val="24"/>
          <w:szCs w:val="24"/>
        </w:rPr>
        <w:t>,</w:t>
      </w:r>
      <w:r w:rsidRPr="004A5D8B">
        <w:rPr>
          <w:rFonts w:ascii="Times New Roman" w:hAnsi="Times New Roman"/>
          <w:sz w:val="24"/>
          <w:szCs w:val="24"/>
        </w:rPr>
        <w:t xml:space="preserve"> liczba Uczestników uprawnionych do otrzymania Nagrody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im. Kazimierza Wojciecha Czaplickiego </w:t>
      </w:r>
      <w:r w:rsidRPr="004A5D8B">
        <w:rPr>
          <w:rFonts w:ascii="Times New Roman" w:hAnsi="Times New Roman"/>
          <w:sz w:val="24"/>
          <w:szCs w:val="24"/>
        </w:rPr>
        <w:t>byłaby większa niż jeden, o tym, który z nich otrzyma Nagrodę, decyduje większa liczba punktów uzyskanych za</w:t>
      </w:r>
      <w:r w:rsidR="00A76292" w:rsidRPr="004A5D8B">
        <w:rPr>
          <w:rFonts w:ascii="Times New Roman" w:hAnsi="Times New Roman"/>
          <w:sz w:val="24"/>
          <w:szCs w:val="24"/>
        </w:rPr>
        <w:t xml:space="preserve"> </w:t>
      </w:r>
      <w:r w:rsidRPr="004A5D8B">
        <w:rPr>
          <w:rFonts w:ascii="Times New Roman" w:hAnsi="Times New Roman"/>
          <w:sz w:val="24"/>
          <w:szCs w:val="24"/>
        </w:rPr>
        <w:t>kryterium dobór i umiejętność korzystania z</w:t>
      </w:r>
      <w:r w:rsidR="000208B6" w:rsidRPr="004A5D8B">
        <w:rPr>
          <w:rFonts w:ascii="Times New Roman" w:hAnsi="Times New Roman"/>
          <w:sz w:val="24"/>
          <w:szCs w:val="24"/>
        </w:rPr>
        <w:t> </w:t>
      </w:r>
      <w:r w:rsidRPr="004A5D8B">
        <w:rPr>
          <w:rFonts w:ascii="Times New Roman" w:hAnsi="Times New Roman"/>
          <w:sz w:val="24"/>
          <w:szCs w:val="24"/>
        </w:rPr>
        <w:t>literatury przedmiotu i sporządzenia bibliografii.</w:t>
      </w:r>
    </w:p>
    <w:p w14:paraId="37E775C0" w14:textId="2CBED12C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Jeżeli pomimo zastosowania kryteriów określonych w ust. </w:t>
      </w:r>
      <w:r w:rsidR="00A76292" w:rsidRPr="004A5D8B">
        <w:rPr>
          <w:rFonts w:ascii="Times New Roman" w:hAnsi="Times New Roman"/>
          <w:sz w:val="24"/>
          <w:szCs w:val="24"/>
        </w:rPr>
        <w:t>2</w:t>
      </w:r>
      <w:r w:rsidR="00730C4D" w:rsidRPr="004A5D8B">
        <w:rPr>
          <w:rFonts w:ascii="Times New Roman" w:hAnsi="Times New Roman"/>
          <w:sz w:val="24"/>
          <w:szCs w:val="24"/>
        </w:rPr>
        <w:t xml:space="preserve"> i </w:t>
      </w:r>
      <w:r w:rsidR="00A76292" w:rsidRPr="004A5D8B">
        <w:rPr>
          <w:rFonts w:ascii="Times New Roman" w:hAnsi="Times New Roman"/>
          <w:sz w:val="24"/>
          <w:szCs w:val="24"/>
        </w:rPr>
        <w:t>3</w:t>
      </w:r>
      <w:r w:rsidRPr="004A5D8B">
        <w:rPr>
          <w:rFonts w:ascii="Times New Roman" w:hAnsi="Times New Roman"/>
          <w:sz w:val="24"/>
          <w:szCs w:val="24"/>
        </w:rPr>
        <w:t xml:space="preserve"> liczba Uczestników uprawnionych do otrzymania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Nagrody im. Kazimierza Wojciecha Czaplickiego </w:t>
      </w:r>
      <w:r w:rsidRPr="004A5D8B">
        <w:rPr>
          <w:rFonts w:ascii="Times New Roman" w:hAnsi="Times New Roman"/>
          <w:sz w:val="24"/>
          <w:szCs w:val="24"/>
        </w:rPr>
        <w:t>byłaby nadal większa niż jeden, o tym, który z</w:t>
      </w:r>
      <w:r w:rsidR="00A76292" w:rsidRPr="004A5D8B">
        <w:rPr>
          <w:rFonts w:ascii="Times New Roman" w:hAnsi="Times New Roman"/>
          <w:sz w:val="24"/>
          <w:szCs w:val="24"/>
        </w:rPr>
        <w:t xml:space="preserve"> </w:t>
      </w:r>
      <w:r w:rsidRPr="004A5D8B">
        <w:rPr>
          <w:rFonts w:ascii="Times New Roman" w:hAnsi="Times New Roman"/>
          <w:sz w:val="24"/>
          <w:szCs w:val="24"/>
        </w:rPr>
        <w:t xml:space="preserve">nich otrzyma Nagrodę, zdecyduje </w:t>
      </w:r>
      <w:r w:rsidR="00A76292" w:rsidRPr="004A5D8B">
        <w:rPr>
          <w:rFonts w:ascii="Times New Roman" w:hAnsi="Times New Roman"/>
          <w:sz w:val="24"/>
          <w:szCs w:val="24"/>
        </w:rPr>
        <w:t>Komisja wskazana w § 6 ust. 7</w:t>
      </w:r>
      <w:r w:rsidRPr="004A5D8B">
        <w:rPr>
          <w:rFonts w:ascii="Times New Roman" w:hAnsi="Times New Roman"/>
          <w:sz w:val="24"/>
          <w:szCs w:val="24"/>
        </w:rPr>
        <w:t>, na podstawie dokonanej przez ni</w:t>
      </w:r>
      <w:r w:rsidR="00A76292" w:rsidRPr="004A5D8B">
        <w:rPr>
          <w:rFonts w:ascii="Times New Roman" w:hAnsi="Times New Roman"/>
          <w:sz w:val="24"/>
          <w:szCs w:val="24"/>
        </w:rPr>
        <w:t>ą</w:t>
      </w:r>
      <w:r w:rsidRPr="004A5D8B">
        <w:rPr>
          <w:rFonts w:ascii="Times New Roman" w:hAnsi="Times New Roman"/>
          <w:sz w:val="24"/>
          <w:szCs w:val="24"/>
        </w:rPr>
        <w:t xml:space="preserve"> oceny prac.</w:t>
      </w:r>
    </w:p>
    <w:p w14:paraId="480D20E0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ogólnopolski</w:t>
      </w:r>
    </w:p>
    <w:p w14:paraId="3AB30A2A" w14:textId="1AB9879F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0199D078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Uczestnikami trzeciego (ogólnopolskiego) etapu Konkursu są osoby zakwalifikowane w etapie drugim.</w:t>
      </w:r>
    </w:p>
    <w:p w14:paraId="04DF2B98" w14:textId="43E0CF2D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Trzeci etap przeprowadzany będzie w Warszawie w siedzibie Organizatora (ul. Wiejska 10) w dniu </w:t>
      </w:r>
      <w:r w:rsidR="003F762A" w:rsidRPr="004A5D8B">
        <w:rPr>
          <w:rFonts w:ascii="Times New Roman" w:eastAsia="Calibri" w:hAnsi="Times New Roman" w:cs="Times New Roman"/>
          <w:sz w:val="24"/>
          <w:szCs w:val="24"/>
        </w:rPr>
        <w:t>16 stycznia 2025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o godz. 10.00.</w:t>
      </w:r>
    </w:p>
    <w:p w14:paraId="009808D7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Uczestnicy udzielają ustnych odpowiedzi na wylosowane przez siebie pytania opracowane przez Organizatora. </w:t>
      </w:r>
    </w:p>
    <w:p w14:paraId="6397DBEE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 losuje trzy pytania o różnych stopniach trudności (łatwy, umiarkowany, trudny), po jednym z każdej kategorii.</w:t>
      </w:r>
    </w:p>
    <w:p w14:paraId="53DD2064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Uczestnikowi przysługuje 10 minut na przygotowanie się do odpowiedzi. Do przygotowania się do odpowiedzi Uczestnik może wykorzystać Kodeks wyborczy dostarczony przez Organizatora.</w:t>
      </w:r>
    </w:p>
    <w:p w14:paraId="65307185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Przedmiotem oceny wypowiedzi będą:</w:t>
      </w:r>
    </w:p>
    <w:p w14:paraId="0E7FE951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poprawność merytoryczna wypowiedzi;</w:t>
      </w:r>
    </w:p>
    <w:p w14:paraId="5C266E6A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staranność wypowiedzi i użytej argumentacji;</w:t>
      </w:r>
    </w:p>
    <w:p w14:paraId="4966B5DE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umiejętności retoryczne.</w:t>
      </w:r>
    </w:p>
    <w:p w14:paraId="045BEBEE" w14:textId="4F489986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Oceny dokonywać będzie Komisja, w skład której wejdą członkowie Państwowej Komisji Wyborczej i Szef Krajowego Biura Wyborczego. Przepis § 3 ust. </w:t>
      </w:r>
      <w:r w:rsidR="00F04521" w:rsidRPr="004A5D8B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stosuje się odpowiednio. Państwowa Komisja Wyborcza może rozszerzyć skład Komisji o pracowników naukowych, o których mowa w § 4 ust. 9. </w:t>
      </w:r>
    </w:p>
    <w:p w14:paraId="5576BA9D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są ostateczne i nie podlegają procedurze odwoławczej.</w:t>
      </w:r>
    </w:p>
    <w:p w14:paraId="661542B3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Rozstrzygnięcie Konkursu oraz nagrody</w:t>
      </w:r>
    </w:p>
    <w:p w14:paraId="58ACB600" w14:textId="5A948EB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74CF0A32" w14:textId="3ECCBD37" w:rsidR="00734EB2" w:rsidRPr="004A5D8B" w:rsidRDefault="00734EB2" w:rsidP="000208B6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Rozstrzygnięcie Konkursu i ogłoszenie wyników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, w tym podanie informacji o laureacie Nagrody im. Kazimierza Wojciecha Czaplickiego</w:t>
      </w:r>
      <w:r w:rsidR="00A76292" w:rsidRPr="004A5D8B">
        <w:rPr>
          <w:rFonts w:ascii="Times New Roman" w:eastAsia="Calibri" w:hAnsi="Times New Roman" w:cs="Times New Roman"/>
          <w:sz w:val="24"/>
          <w:szCs w:val="24"/>
        </w:rPr>
        <w:t>,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nastąpi bezpośrednio po zakończeniu etapu trzeciego, tj. w dniu </w:t>
      </w:r>
      <w:r w:rsidR="003F762A" w:rsidRPr="004A5D8B">
        <w:rPr>
          <w:rFonts w:ascii="Times New Roman" w:eastAsia="Calibri" w:hAnsi="Times New Roman" w:cs="Times New Roman"/>
          <w:sz w:val="24"/>
          <w:szCs w:val="24"/>
        </w:rPr>
        <w:t xml:space="preserve">16 stycznia 2025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14:paraId="45C70518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Wyniki zostaną przekazane Uczestnikom przez Państwową Komisję Wyborczą, a wykaz laureatów zostanie ogłoszony na stronie internetowej Organizatora. </w:t>
      </w:r>
    </w:p>
    <w:p w14:paraId="7F1B36F7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Wszyscy Uczestnicy trzeciego etapu i zwycięzcy Konkursu otrzymają dyplomy.</w:t>
      </w:r>
    </w:p>
    <w:p w14:paraId="5218AC59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(w etapie ogólnopolskim) przewidziano nagrody pieniężne w kwocie:</w:t>
      </w:r>
    </w:p>
    <w:p w14:paraId="1798ADAC" w14:textId="0DEAE28E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2000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zł;</w:t>
      </w:r>
    </w:p>
    <w:p w14:paraId="574B6312" w14:textId="45C4F59A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15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zł;</w:t>
      </w:r>
    </w:p>
    <w:p w14:paraId="02247D3D" w14:textId="5BEA2C81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III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4CE53C84" w14:textId="1A44EFDB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Nauczyciel (opiekun) każdego z trzech laureatów etapu ogólnopolskiego Konkursu otrzyma nagrodę pieniężną w kwocie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4564E459" w14:textId="69B6953A" w:rsidR="000208B6" w:rsidRPr="004A5D8B" w:rsidRDefault="000208B6" w:rsidP="000208B6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Laureat Nagrody im. Kazimierza Wojciecha Czaplickiego otrzyma dyplom oraz nagrodę pieniężną w kwocie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114F6601" w14:textId="07567455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Osoby, o których mowa w ust. 4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-6</w:t>
      </w:r>
      <w:r w:rsidRPr="004A5D8B">
        <w:rPr>
          <w:rFonts w:ascii="Times New Roman" w:eastAsia="Calibri" w:hAnsi="Times New Roman" w:cs="Times New Roman"/>
          <w:sz w:val="24"/>
          <w:szCs w:val="24"/>
        </w:rPr>
        <w:t>, zobowiązane są do złożenia Organizatorowi wypełnionego kwestionariusza osobowego stanowiącego załącznik nr 6 do regulaminu. Brak prawidłowo wypełnionego formularza uniemożliwi wypłatę nagrody pieniężnej.</w:t>
      </w:r>
    </w:p>
    <w:p w14:paraId="2E08FADF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Zasady przetwarzania danych osobowych (obowiązek informacyjny)</w:t>
      </w:r>
    </w:p>
    <w:p w14:paraId="298D13EE" w14:textId="1033E5EA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14:paraId="24425FEA" w14:textId="18BF2A10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gromadzonych i przetwarzanych w związku z organizacją V edycji Konkursu jest Krajowe Biuro Wyborcze z siedzibą w Warszawie, ul. Wiejska 10, 00-902 Warszawa.</w:t>
      </w:r>
    </w:p>
    <w:p w14:paraId="21664E4E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osobowych:</w:t>
      </w:r>
    </w:p>
    <w:p w14:paraId="6CD6C5F3" w14:textId="77777777" w:rsidR="00734EB2" w:rsidRPr="004A5D8B" w:rsidRDefault="00734EB2" w:rsidP="00734EB2">
      <w:pPr>
        <w:widowControl w:val="0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korespondencyjnie: Inspektor ochrony danych osobowych, Krajowe Biuro Wyborcze, ul. Wiejska 10, 00-902 Warszawa,</w:t>
      </w:r>
    </w:p>
    <w:p w14:paraId="0674DD4A" w14:textId="5108AE6E" w:rsidR="00734EB2" w:rsidRPr="004A5D8B" w:rsidRDefault="00734EB2" w:rsidP="00734EB2">
      <w:pPr>
        <w:widowControl w:val="0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iod@kbw.gov.pl</w:t>
      </w:r>
      <w:r w:rsidRPr="004A5D8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E072CE7" w14:textId="2B7581A3" w:rsidR="00367508" w:rsidRPr="004A5D8B" w:rsidRDefault="00367508" w:rsidP="0082062A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i podstawy przetwarzania. Będziemy przetwarzać Państwa dane osobowe w celu realizacji 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V EDYCJI OGÓLNOPOLSKIEGO KONKURSU WIEDZY O PRAWIE WYBORCZYM„WYBIERAM WYBORY”.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niezbędne do wykonania zadania realizowanego w interesie publicznym, które polega na prowadzeniu i wspieranie działań informacyjnych zwiększających wiedzę obywateli na temat prawa wyborczego, w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zasad głosowania oraz warunków ważności głosu w danych wyborach.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Podstawę prawną realizacji zadania w interesie publicznym stanowi art. 160 § § 1 pkt 9 ustawy z dnia 5 stycznia 2011 r. Kodeks wyborczy 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 poz. 2408 oraz z 2024 r. poz. 721)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5282AC" w14:textId="43A291C9" w:rsidR="00367508" w:rsidRPr="004A5D8B" w:rsidRDefault="00367508" w:rsidP="0036750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się to odbywało na podstawie art. 6 ust. 1 lit. e w związku z art. 57 ust. 1 lit. b i d rozporządzenia Parlamentu Europejskiego i Rady (UE) 2016/679 z dnia 27 kwietnia 2016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ochrony osób fizycznych w związku z przetwarzaniem danych osobowych i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swobodnego przepływu takich danych oraz uchylenia dyrektywy 95/46/WE, zwanego dalej RODO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6BB169" w14:textId="77777777" w:rsidR="00367508" w:rsidRPr="004A5D8B" w:rsidRDefault="00367508" w:rsidP="00F20B34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Państwa dane osobowe będą przechowywane w celu wypełnienia obowiązku archiwizacji dokumentów wynikającego z ustawy z dnia 14 lipca 1983 r. o narodowym zasobie archiwalnym i archiwach.</w:t>
      </w:r>
    </w:p>
    <w:p w14:paraId="0A5D8C3C" w14:textId="77777777" w:rsidR="00803B28" w:rsidRPr="004A5D8B" w:rsidRDefault="00367508" w:rsidP="00803B2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Państwa dane osobowe będą przetwarzane również w celu</w:t>
      </w:r>
      <w:r w:rsidR="00803B28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1B58315" w14:textId="77777777" w:rsidR="00803B28" w:rsidRPr="004A5D8B" w:rsidRDefault="002C623D" w:rsidP="00E20451">
      <w:pPr>
        <w:pStyle w:val="Akapitzlist"/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udziału w Konkursie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3FE19ADD" w14:textId="760112C2" w:rsidR="002C623D" w:rsidRPr="004A5D8B" w:rsidRDefault="002C623D" w:rsidP="00E20451">
      <w:pPr>
        <w:pStyle w:val="Akapitzlist"/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ogłaszania i publikowania wyników Konkursu m.in. pisemnie w trakcie Konkursu oraz na stronach internetowych i portalach społecznościowych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63F390F7" w14:textId="77777777" w:rsidR="009511C2" w:rsidRPr="004A5D8B" w:rsidRDefault="002C623D" w:rsidP="009511C2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przyznawania nagród za wyniki uzyskane podczas Konkursu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68AB1357" w14:textId="2A3F92E8" w:rsidR="002C623D" w:rsidRPr="004A5D8B" w:rsidRDefault="002C623D" w:rsidP="009511C2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rozliczeń finansowych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0611E2F3" w14:textId="05FFFA5D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i przechowywania dokumentacji Konkursu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773C3ECB" w14:textId="19D7399D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działań promocyjnych upowszechniających wiedzę na temat prawa wyborczego wśród uczniów, propagowanie idei udziału w wyborach oraz świadomego uczestnictwa w procesie wyborczym poprzez rozpowszechnianie informacji w mediach, w tym w mediach społecznościowych, na stronach internetowych organizatora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5D41ECA1" w14:textId="27590402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udostępniania informacji organom publicznym na ich prawnie uzasadnione żądanie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451FB222" w14:textId="1CFB8BBB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wszelkiego rodzaju innej działalności związanej z wykonywaniem obowiązków nałożonych przez obowiązujące przepisy prawa.</w:t>
      </w:r>
    </w:p>
    <w:p w14:paraId="2A62CFB6" w14:textId="77777777" w:rsidR="009511C2" w:rsidRPr="004A5D8B" w:rsidRDefault="009511C2" w:rsidP="009511C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pozyskane przez Administratora Danych Osobowych przetwarzane są:</w:t>
      </w:r>
    </w:p>
    <w:p w14:paraId="2BC74865" w14:textId="77777777" w:rsidR="009511C2" w:rsidRPr="004A5D8B" w:rsidRDefault="009511C2" w:rsidP="009511C2">
      <w:pPr>
        <w:widowControl w:val="0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 xml:space="preserve"> czas trwania danej edycji Konkursu, tzn. okres bezpośrednio poprzedzający udział w Konkursie, w trakcie trwania Konkursu oraz po jego zakończeniu, przez okres niezbędny do wykonania przez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Administratora 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obowiązków wynikających z przepisów prawa, w tym przez wymagany prawem okres przechowywania dokumentacji;</w:t>
      </w:r>
    </w:p>
    <w:p w14:paraId="173104EA" w14:textId="77777777" w:rsidR="009511C2" w:rsidRPr="004A5D8B" w:rsidRDefault="009511C2" w:rsidP="009511C2">
      <w:pPr>
        <w:widowControl w:val="0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do czasu zakończenia działań mających na celu promowanie i upowszechnianie wiedzy o Konkursie i jego laureatach – do momentu cofnięcia zgody lub wyrażenia sprzeciwu wobec przetwarzania danych w tym celu.</w:t>
      </w:r>
    </w:p>
    <w:p w14:paraId="7BCCE814" w14:textId="277A1312" w:rsidR="00367508" w:rsidRPr="004A5D8B" w:rsidRDefault="00367508" w:rsidP="0036750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osób, których dane dotyczą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14:paraId="7EF03EC6" w14:textId="3A5B7AA5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kopii,</w:t>
      </w:r>
    </w:p>
    <w:p w14:paraId="61A52757" w14:textId="33AFE96F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danych, jeżeli są błędne lub nieaktualne,</w:t>
      </w:r>
    </w:p>
    <w:p w14:paraId="17E326B9" w14:textId="2AD3F9C9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</w:t>
      </w:r>
    </w:p>
    <w:p w14:paraId="00515330" w14:textId="43FDE69E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sprzeciwu wobec przetwarzania danych,</w:t>
      </w:r>
    </w:p>
    <w:p w14:paraId="4AF112F5" w14:textId="6CD9E1ED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 (Urząd Ochrony Danych Osobowych ul. Stawki 2, 00-193 Warszawa).</w:t>
      </w:r>
    </w:p>
    <w:p w14:paraId="044C1F19" w14:textId="77777777" w:rsidR="009511C2" w:rsidRPr="004A5D8B" w:rsidRDefault="009511C2" w:rsidP="009511C2">
      <w:pPr>
        <w:keepLines/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żądanie należy skierować na wskazany adres email iod@kbw.gov.pl.</w:t>
      </w:r>
    </w:p>
    <w:p w14:paraId="4366B1F7" w14:textId="06AB8331" w:rsidR="00734EB2" w:rsidRPr="004A5D8B" w:rsidRDefault="00734EB2" w:rsidP="009511C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obligatoryjnie wymaganych w formularzu uczestnictwa jest warunkiem udziału w Konkursie. Udostępnienie danych osobowych w zakresie wykraczającym poza wskazany jako obligatoryjny w formularzu jest dobrowolne, jednak ich podanie może być konieczne do prawidłowego przebiegu Konkursu. Uczestnikowi przysługuje prawo do odmowy udostępnienia danych w zakresie wykraczającym poza dane niezbędne do zagwarantowania jego udziału w Konkursie.</w:t>
      </w:r>
    </w:p>
    <w:p w14:paraId="5A188CDC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mogą zostać ujawnione podmiotom, z którymi zostały zawarte umowy powierzenia przetwarzania danych osobowych lub którym powierzono przetwarzanie na innej podstawie prawnej, a także innym odbiorcom w zakresie niezbędnym do organizacji Konkursu. </w:t>
      </w:r>
    </w:p>
    <w:p w14:paraId="7AE0AC8F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Uczestników, rodziców/opiekunów prawnych i nauczycieli nie będą przetwarzane w sposób zautomatyzowany i nie będą profilowane.</w:t>
      </w:r>
    </w:p>
    <w:p w14:paraId="6B4AB4E7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2C0AFDC7" w14:textId="3207F6E9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14:paraId="3CB67883" w14:textId="77777777" w:rsidR="00734EB2" w:rsidRPr="004A5D8B" w:rsidRDefault="00734EB2" w:rsidP="00734EB2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1.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Wszelkie informacje o Konkursie zawarte w jakichkolwiek materiałach promocyjnych i reklamowych mają jedynie charakter pomocniczy w stosunku do regulaminu. W przypadku jakichkolwiek sprzeczności decydują postanowienia regulaminu.</w:t>
      </w:r>
    </w:p>
    <w:p w14:paraId="3F39FC6D" w14:textId="77777777" w:rsidR="00734EB2" w:rsidRPr="004A5D8B" w:rsidRDefault="00734EB2" w:rsidP="00734EB2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2.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Organizator ma prawo do ostatecznej interpretacji regulaminu Konkursu.</w:t>
      </w:r>
    </w:p>
    <w:sectPr w:rsidR="00734EB2" w:rsidRPr="004A5D8B" w:rsidSect="00C773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E18CB" w14:textId="77777777" w:rsidR="00180C35" w:rsidRDefault="00180C35">
      <w:pPr>
        <w:spacing w:after="0" w:line="240" w:lineRule="auto"/>
      </w:pPr>
      <w:r>
        <w:separator/>
      </w:r>
    </w:p>
  </w:endnote>
  <w:endnote w:type="continuationSeparator" w:id="0">
    <w:p w14:paraId="5D4CD0C5" w14:textId="77777777" w:rsidR="00180C35" w:rsidRDefault="0018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B632" w14:textId="7717480E" w:rsidR="003E47FC" w:rsidRDefault="00B8539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43EC8">
      <w:rPr>
        <w:noProof/>
      </w:rPr>
      <w:t>2</w:t>
    </w:r>
    <w:r>
      <w:fldChar w:fldCharType="end"/>
    </w:r>
  </w:p>
  <w:p w14:paraId="5CEC8510" w14:textId="77777777" w:rsidR="003E47FC" w:rsidRDefault="003E4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5A8E" w14:textId="77777777" w:rsidR="00180C35" w:rsidRDefault="00180C35">
      <w:pPr>
        <w:spacing w:after="0" w:line="240" w:lineRule="auto"/>
      </w:pPr>
      <w:r>
        <w:separator/>
      </w:r>
    </w:p>
  </w:footnote>
  <w:footnote w:type="continuationSeparator" w:id="0">
    <w:p w14:paraId="03DAB373" w14:textId="77777777" w:rsidR="00180C35" w:rsidRDefault="0018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69D"/>
    <w:multiLevelType w:val="hybridMultilevel"/>
    <w:tmpl w:val="2B9A0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7056"/>
    <w:multiLevelType w:val="hybridMultilevel"/>
    <w:tmpl w:val="E8AA673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238554F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0B462C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B80A90"/>
    <w:multiLevelType w:val="hybridMultilevel"/>
    <w:tmpl w:val="C0DC3992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04646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01008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3B6DF0"/>
    <w:multiLevelType w:val="hybridMultilevel"/>
    <w:tmpl w:val="9E549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071F"/>
    <w:multiLevelType w:val="hybridMultilevel"/>
    <w:tmpl w:val="19624C8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5E04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AD292A"/>
    <w:multiLevelType w:val="hybridMultilevel"/>
    <w:tmpl w:val="C3C4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3364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4E2B02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3370"/>
    <w:multiLevelType w:val="multilevel"/>
    <w:tmpl w:val="17407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40AAD"/>
    <w:multiLevelType w:val="hybridMultilevel"/>
    <w:tmpl w:val="5302F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C82"/>
    <w:multiLevelType w:val="hybridMultilevel"/>
    <w:tmpl w:val="DA12632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696B23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B078B"/>
    <w:multiLevelType w:val="hybridMultilevel"/>
    <w:tmpl w:val="FAAEA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09B8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E010A1"/>
    <w:multiLevelType w:val="hybridMultilevel"/>
    <w:tmpl w:val="54BE65FC"/>
    <w:lvl w:ilvl="0" w:tplc="D8E21004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8255273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D9068C"/>
    <w:multiLevelType w:val="hybridMultilevel"/>
    <w:tmpl w:val="7F1E2CBC"/>
    <w:lvl w:ilvl="0" w:tplc="F4B6B1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24C8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543"/>
    <w:multiLevelType w:val="hybridMultilevel"/>
    <w:tmpl w:val="5F166220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7EDC1D40"/>
    <w:multiLevelType w:val="hybridMultilevel"/>
    <w:tmpl w:val="964ECC3C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7"/>
  </w:num>
  <w:num w:numId="2">
    <w:abstractNumId w:val="14"/>
  </w:num>
  <w:num w:numId="3">
    <w:abstractNumId w:val="9"/>
  </w:num>
  <w:num w:numId="4">
    <w:abstractNumId w:val="19"/>
  </w:num>
  <w:num w:numId="5">
    <w:abstractNumId w:val="5"/>
  </w:num>
  <w:num w:numId="6">
    <w:abstractNumId w:val="1"/>
  </w:num>
  <w:num w:numId="7">
    <w:abstractNumId w:val="25"/>
  </w:num>
  <w:num w:numId="8">
    <w:abstractNumId w:val="28"/>
  </w:num>
  <w:num w:numId="9">
    <w:abstractNumId w:val="17"/>
  </w:num>
  <w:num w:numId="10">
    <w:abstractNumId w:val="10"/>
  </w:num>
  <w:num w:numId="11">
    <w:abstractNumId w:val="2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3"/>
  </w:num>
  <w:num w:numId="16">
    <w:abstractNumId w:val="21"/>
  </w:num>
  <w:num w:numId="17">
    <w:abstractNumId w:val="18"/>
  </w:num>
  <w:num w:numId="18">
    <w:abstractNumId w:val="26"/>
  </w:num>
  <w:num w:numId="19">
    <w:abstractNumId w:val="7"/>
  </w:num>
  <w:num w:numId="20">
    <w:abstractNumId w:val="3"/>
  </w:num>
  <w:num w:numId="21">
    <w:abstractNumId w:val="12"/>
  </w:num>
  <w:num w:numId="22">
    <w:abstractNumId w:val="13"/>
  </w:num>
  <w:num w:numId="23">
    <w:abstractNumId w:val="4"/>
  </w:num>
  <w:num w:numId="24">
    <w:abstractNumId w:val="11"/>
  </w:num>
  <w:num w:numId="25">
    <w:abstractNumId w:val="16"/>
  </w:num>
  <w:num w:numId="26">
    <w:abstractNumId w:val="24"/>
  </w:num>
  <w:num w:numId="27">
    <w:abstractNumId w:val="15"/>
  </w:num>
  <w:num w:numId="28">
    <w:abstractNumId w:val="29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B2"/>
    <w:rsid w:val="000208B6"/>
    <w:rsid w:val="00020D09"/>
    <w:rsid w:val="00025350"/>
    <w:rsid w:val="00035013"/>
    <w:rsid w:val="00063DDF"/>
    <w:rsid w:val="00087655"/>
    <w:rsid w:val="00092A18"/>
    <w:rsid w:val="000B4D9B"/>
    <w:rsid w:val="000D6F7A"/>
    <w:rsid w:val="0013100D"/>
    <w:rsid w:val="00180C35"/>
    <w:rsid w:val="001B0E75"/>
    <w:rsid w:val="001F4965"/>
    <w:rsid w:val="00253B8E"/>
    <w:rsid w:val="002615A4"/>
    <w:rsid w:val="00292303"/>
    <w:rsid w:val="002A1B6C"/>
    <w:rsid w:val="002C623D"/>
    <w:rsid w:val="00307151"/>
    <w:rsid w:val="00343EC8"/>
    <w:rsid w:val="00367508"/>
    <w:rsid w:val="00382285"/>
    <w:rsid w:val="003E47FC"/>
    <w:rsid w:val="003F4DC9"/>
    <w:rsid w:val="003F762A"/>
    <w:rsid w:val="004567BF"/>
    <w:rsid w:val="004A5D8B"/>
    <w:rsid w:val="004B082D"/>
    <w:rsid w:val="004F1B09"/>
    <w:rsid w:val="004F58DE"/>
    <w:rsid w:val="00554771"/>
    <w:rsid w:val="005804DA"/>
    <w:rsid w:val="005E3796"/>
    <w:rsid w:val="005F21E5"/>
    <w:rsid w:val="00634BE6"/>
    <w:rsid w:val="00670A78"/>
    <w:rsid w:val="00692E79"/>
    <w:rsid w:val="00730C4D"/>
    <w:rsid w:val="00734EB2"/>
    <w:rsid w:val="00755123"/>
    <w:rsid w:val="007D4AFA"/>
    <w:rsid w:val="007D7C0C"/>
    <w:rsid w:val="00803B28"/>
    <w:rsid w:val="0084098E"/>
    <w:rsid w:val="00860585"/>
    <w:rsid w:val="00873FC9"/>
    <w:rsid w:val="008A5C37"/>
    <w:rsid w:val="008D16AC"/>
    <w:rsid w:val="008E1D6A"/>
    <w:rsid w:val="008F5947"/>
    <w:rsid w:val="0094215E"/>
    <w:rsid w:val="009511C2"/>
    <w:rsid w:val="0099372E"/>
    <w:rsid w:val="009A53EB"/>
    <w:rsid w:val="009B7378"/>
    <w:rsid w:val="00A03360"/>
    <w:rsid w:val="00A53441"/>
    <w:rsid w:val="00A76292"/>
    <w:rsid w:val="00AC531A"/>
    <w:rsid w:val="00B5126C"/>
    <w:rsid w:val="00B85395"/>
    <w:rsid w:val="00B92B13"/>
    <w:rsid w:val="00BC6FA0"/>
    <w:rsid w:val="00D31465"/>
    <w:rsid w:val="00D50AC1"/>
    <w:rsid w:val="00D65C7C"/>
    <w:rsid w:val="00DE16AF"/>
    <w:rsid w:val="00DE7EC4"/>
    <w:rsid w:val="00E03B72"/>
    <w:rsid w:val="00E23322"/>
    <w:rsid w:val="00E303A9"/>
    <w:rsid w:val="00E8233C"/>
    <w:rsid w:val="00E83255"/>
    <w:rsid w:val="00EF3BFD"/>
    <w:rsid w:val="00F04521"/>
    <w:rsid w:val="00F20B34"/>
    <w:rsid w:val="00F70A4D"/>
    <w:rsid w:val="00FB30C3"/>
    <w:rsid w:val="00FC2509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E56D"/>
  <w15:chartTrackingRefBased/>
  <w15:docId w15:val="{A368E280-95B9-47F2-ACDA-82575BF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3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EB2"/>
  </w:style>
  <w:style w:type="character" w:styleId="Odwoaniedokomentarza">
    <w:name w:val="annotation reference"/>
    <w:basedOn w:val="Domylnaczcionkaakapitu"/>
    <w:uiPriority w:val="99"/>
    <w:semiHidden/>
    <w:unhideWhenUsed/>
    <w:rsid w:val="00840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9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9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9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325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508"/>
    <w:rPr>
      <w:b/>
      <w:bCs/>
    </w:rPr>
  </w:style>
  <w:style w:type="paragraph" w:styleId="Poprawka">
    <w:name w:val="Revision"/>
    <w:hidden/>
    <w:uiPriority w:val="99"/>
    <w:semiHidden/>
    <w:rsid w:val="00E23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7B1B-AD84-4812-84AC-8A901B99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3147</Words>
  <Characters>18885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Kosińska</cp:lastModifiedBy>
  <cp:revision>2</cp:revision>
  <cp:lastPrinted>2024-09-02T08:35:00Z</cp:lastPrinted>
  <dcterms:created xsi:type="dcterms:W3CDTF">2024-09-02T08:37:00Z</dcterms:created>
  <dcterms:modified xsi:type="dcterms:W3CDTF">2024-09-02T08:37:00Z</dcterms:modified>
</cp:coreProperties>
</file>